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0EC2A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临沂艺术学校</w:t>
      </w:r>
    </w:p>
    <w:p w14:paraId="379D3661">
      <w:pPr>
        <w:jc w:val="center"/>
        <w:rPr>
          <w:rFonts w:ascii="Times New Roman" w:hAnsi="Times New Roman"/>
          <w:b/>
          <w:bCs/>
          <w:sz w:val="44"/>
          <w:szCs w:val="44"/>
        </w:rPr>
      </w:pPr>
      <w:r>
        <w:rPr>
          <w:rFonts w:hint="eastAsia" w:ascii="Times New Roman" w:hAnsi="Times New Roman"/>
          <w:b/>
          <w:bCs/>
          <w:sz w:val="44"/>
          <w:szCs w:val="44"/>
        </w:rPr>
        <w:t>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5</w:t>
      </w:r>
      <w:r>
        <w:rPr>
          <w:rFonts w:hint="eastAsia" w:ascii="Times New Roman" w:hAnsi="Times New Roman"/>
          <w:b/>
          <w:bCs/>
          <w:sz w:val="44"/>
          <w:szCs w:val="44"/>
        </w:rPr>
        <w:t>-202</w:t>
      </w:r>
      <w:r>
        <w:rPr>
          <w:rFonts w:hint="eastAsia" w:ascii="Times New Roman" w:hAnsi="Times New Roman"/>
          <w:b/>
          <w:bCs/>
          <w:sz w:val="44"/>
          <w:szCs w:val="44"/>
          <w:lang w:val="en-US" w:eastAsia="zh-CN"/>
        </w:rPr>
        <w:t>6</w:t>
      </w:r>
      <w:r>
        <w:rPr>
          <w:rFonts w:hint="eastAsia" w:ascii="Times New Roman" w:hAnsi="Times New Roman"/>
          <w:b/>
          <w:bCs/>
          <w:sz w:val="44"/>
          <w:szCs w:val="44"/>
        </w:rPr>
        <w:t>学年第二学期课程教学计划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5"/>
        <w:gridCol w:w="993"/>
        <w:gridCol w:w="142"/>
        <w:gridCol w:w="656"/>
        <w:gridCol w:w="620"/>
        <w:gridCol w:w="1045"/>
        <w:gridCol w:w="1506"/>
        <w:gridCol w:w="153"/>
        <w:gridCol w:w="832"/>
        <w:gridCol w:w="827"/>
        <w:gridCol w:w="740"/>
        <w:gridCol w:w="923"/>
      </w:tblGrid>
      <w:tr w14:paraId="101E25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9F31AA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课程名称</w:t>
            </w:r>
          </w:p>
        </w:tc>
        <w:tc>
          <w:tcPr>
            <w:tcW w:w="3456" w:type="dxa"/>
            <w:gridSpan w:val="5"/>
            <w:vAlign w:val="center"/>
          </w:tcPr>
          <w:p w14:paraId="3E51FEBD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数学</w:t>
            </w:r>
          </w:p>
        </w:tc>
        <w:tc>
          <w:tcPr>
            <w:tcW w:w="1506" w:type="dxa"/>
            <w:vAlign w:val="center"/>
          </w:tcPr>
          <w:p w14:paraId="6AA6677C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课程类型</w:t>
            </w:r>
          </w:p>
        </w:tc>
        <w:tc>
          <w:tcPr>
            <w:tcW w:w="3475" w:type="dxa"/>
            <w:gridSpan w:val="5"/>
            <w:vAlign w:val="center"/>
          </w:tcPr>
          <w:p w14:paraId="20F2F69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eastAsia="zh-CN"/>
              </w:rPr>
              <w:t>☑</w:t>
            </w:r>
            <w:r>
              <w:rPr>
                <w:rFonts w:hint="eastAsia" w:ascii="Times New Roman" w:hAnsi="Times New Roman"/>
                <w:sz w:val="28"/>
                <w:szCs w:val="28"/>
              </w:rPr>
              <w:t>理论课□实践课</w:t>
            </w:r>
          </w:p>
          <w:p w14:paraId="0CDCDD30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□理论+实践</w:t>
            </w:r>
          </w:p>
        </w:tc>
      </w:tr>
      <w:tr w14:paraId="1CEFA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6F8F6A4A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授课教师</w:t>
            </w:r>
          </w:p>
        </w:tc>
        <w:tc>
          <w:tcPr>
            <w:tcW w:w="3456" w:type="dxa"/>
            <w:gridSpan w:val="5"/>
            <w:vAlign w:val="center"/>
          </w:tcPr>
          <w:p w14:paraId="6BED9DF4">
            <w:pPr>
              <w:spacing w:line="36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刘芮萍</w:t>
            </w:r>
          </w:p>
        </w:tc>
        <w:tc>
          <w:tcPr>
            <w:tcW w:w="1506" w:type="dxa"/>
            <w:vAlign w:val="center"/>
          </w:tcPr>
          <w:p w14:paraId="15D18A4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授课对象</w:t>
            </w:r>
          </w:p>
        </w:tc>
        <w:tc>
          <w:tcPr>
            <w:tcW w:w="3475" w:type="dxa"/>
            <w:gridSpan w:val="5"/>
            <w:vAlign w:val="center"/>
          </w:tcPr>
          <w:p w14:paraId="22B1E01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24音四</w:t>
            </w:r>
          </w:p>
        </w:tc>
      </w:tr>
      <w:tr w14:paraId="54F3B4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30C33C89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总学时</w:t>
            </w:r>
          </w:p>
        </w:tc>
        <w:tc>
          <w:tcPr>
            <w:tcW w:w="1135" w:type="dxa"/>
            <w:gridSpan w:val="2"/>
            <w:vAlign w:val="center"/>
          </w:tcPr>
          <w:p w14:paraId="7D9E25A5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276" w:type="dxa"/>
            <w:gridSpan w:val="2"/>
            <w:vAlign w:val="center"/>
          </w:tcPr>
          <w:p w14:paraId="4CF6237E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周学时</w:t>
            </w:r>
          </w:p>
        </w:tc>
        <w:tc>
          <w:tcPr>
            <w:tcW w:w="1045" w:type="dxa"/>
            <w:vAlign w:val="center"/>
          </w:tcPr>
          <w:p w14:paraId="19BC7CC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  <w:tc>
          <w:tcPr>
            <w:tcW w:w="1506" w:type="dxa"/>
            <w:vAlign w:val="center"/>
          </w:tcPr>
          <w:p w14:paraId="2F31EE71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理论</w:t>
            </w:r>
          </w:p>
          <w:p w14:paraId="6574DF0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85" w:type="dxa"/>
            <w:gridSpan w:val="2"/>
            <w:vAlign w:val="center"/>
          </w:tcPr>
          <w:p w14:paraId="215D68FE">
            <w:pPr>
              <w:spacing w:line="36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36</w:t>
            </w:r>
          </w:p>
        </w:tc>
        <w:tc>
          <w:tcPr>
            <w:tcW w:w="1567" w:type="dxa"/>
            <w:gridSpan w:val="2"/>
            <w:vAlign w:val="center"/>
          </w:tcPr>
          <w:p w14:paraId="5B785B12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实训</w:t>
            </w:r>
          </w:p>
          <w:p w14:paraId="39B29CC6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  <w:tc>
          <w:tcPr>
            <w:tcW w:w="923" w:type="dxa"/>
            <w:vAlign w:val="center"/>
          </w:tcPr>
          <w:p w14:paraId="6F0CB11E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7838BC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Align w:val="center"/>
          </w:tcPr>
          <w:p w14:paraId="2C1EA86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教研组</w:t>
            </w:r>
          </w:p>
          <w:p w14:paraId="78B75F2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791" w:type="dxa"/>
            <w:gridSpan w:val="3"/>
            <w:vAlign w:val="center"/>
          </w:tcPr>
          <w:p w14:paraId="2DC9E955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65" w:type="dxa"/>
            <w:gridSpan w:val="2"/>
            <w:vAlign w:val="center"/>
          </w:tcPr>
          <w:p w14:paraId="68C38934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教学部</w:t>
            </w:r>
          </w:p>
          <w:p w14:paraId="36092218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59" w:type="dxa"/>
            <w:gridSpan w:val="2"/>
            <w:vAlign w:val="center"/>
          </w:tcPr>
          <w:p w14:paraId="176DBFBF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9" w:type="dxa"/>
            <w:gridSpan w:val="2"/>
            <w:vAlign w:val="center"/>
          </w:tcPr>
          <w:p w14:paraId="1CA34736">
            <w:pPr>
              <w:spacing w:line="360" w:lineRule="exact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教务科</w:t>
            </w:r>
          </w:p>
          <w:p w14:paraId="6861D1BC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审核</w:t>
            </w:r>
          </w:p>
        </w:tc>
        <w:tc>
          <w:tcPr>
            <w:tcW w:w="1663" w:type="dxa"/>
            <w:gridSpan w:val="2"/>
            <w:vAlign w:val="center"/>
          </w:tcPr>
          <w:p w14:paraId="5A3D2EC9">
            <w:pPr>
              <w:spacing w:line="36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14:paraId="56E203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61" w:hRule="atLeast"/>
        </w:trPr>
        <w:tc>
          <w:tcPr>
            <w:tcW w:w="1525" w:type="dxa"/>
            <w:vAlign w:val="center"/>
          </w:tcPr>
          <w:p w14:paraId="333CE1F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72BE27BE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4912392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内</w:t>
            </w:r>
          </w:p>
          <w:p w14:paraId="3398A89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容</w:t>
            </w:r>
          </w:p>
        </w:tc>
        <w:tc>
          <w:tcPr>
            <w:tcW w:w="8437" w:type="dxa"/>
            <w:gridSpan w:val="11"/>
            <w:vAlign w:val="center"/>
          </w:tcPr>
          <w:p w14:paraId="7122779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拓展模块一 第三章《平面向量》 第四章《圆锥曲线》</w:t>
            </w:r>
          </w:p>
          <w:p w14:paraId="1A4B53FE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第五章《立体几何》第六章《复数》</w:t>
            </w:r>
          </w:p>
        </w:tc>
      </w:tr>
      <w:tr w14:paraId="528BE6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6" w:hRule="atLeast"/>
        </w:trPr>
        <w:tc>
          <w:tcPr>
            <w:tcW w:w="1525" w:type="dxa"/>
            <w:vAlign w:val="center"/>
          </w:tcPr>
          <w:p w14:paraId="4BB4E4F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3F8B69C1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情</w:t>
            </w:r>
          </w:p>
          <w:p w14:paraId="6068023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分</w:t>
            </w:r>
          </w:p>
          <w:p w14:paraId="53C4BD83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析</w:t>
            </w:r>
          </w:p>
        </w:tc>
        <w:tc>
          <w:tcPr>
            <w:tcW w:w="8437" w:type="dxa"/>
            <w:gridSpan w:val="11"/>
            <w:vAlign w:val="center"/>
          </w:tcPr>
          <w:p w14:paraId="3DA7343D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本班课堂表现较好，学生能认真听讲、积极配合，对新知识接受较快。但课后落实不到位，预习复习不够自觉，知识巩固效果差。作业依赖督促，自主检查意识薄弱，错题重复出现。学生缺乏总结反思，知识掌握不牢固，考试中容易遗忘、混淆。学习计划性不强，时间分配不合理，考前突击现象普遍。今后将强化课后管理，明确每日任务，加强作业反馈与纠错，培养及时复习、定期梳理的良好学习习惯。</w:t>
            </w:r>
          </w:p>
        </w:tc>
      </w:tr>
      <w:tr w14:paraId="24D3F6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restart"/>
            <w:vAlign w:val="center"/>
          </w:tcPr>
          <w:p w14:paraId="42BBF41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</w:t>
            </w:r>
          </w:p>
          <w:p w14:paraId="350F34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</w:t>
            </w:r>
          </w:p>
          <w:p w14:paraId="5FE029E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</w:t>
            </w:r>
          </w:p>
          <w:p w14:paraId="379AEF8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标</w:t>
            </w:r>
          </w:p>
        </w:tc>
        <w:tc>
          <w:tcPr>
            <w:tcW w:w="993" w:type="dxa"/>
            <w:vAlign w:val="center"/>
          </w:tcPr>
          <w:p w14:paraId="4A57D0A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知识</w:t>
            </w:r>
          </w:p>
          <w:p w14:paraId="4DE3A23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626925D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了解平面向量的概念；理解平面向量的线性运算；了解平面向量的内积概念，以及运算和性质；理解向量的坐标表示，初步掌握向量坐标运算的几何应用。</w:t>
            </w:r>
          </w:p>
          <w:p w14:paraId="380B5C3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理解椭圆的概念及标准方程；理解双曲线的概念及标准方程；理解抛物线的概念及标准方程。</w:t>
            </w:r>
          </w:p>
          <w:p w14:paraId="1D7FB01E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了解平面的概念，理解平面性质的三个公理；了解异面直线所成角的概念；理解空间中直线与平面的位置关系；了解二面角及二面角的平面角的概念。</w:t>
            </w:r>
          </w:p>
          <w:p w14:paraId="36D0B4A0">
            <w:pPr>
              <w:numPr>
                <w:ilvl w:val="0"/>
                <w:numId w:val="1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理解虚数单位和复数的有关概念；理解复数代数形式的加法；在复数范围内，了解实系数一元二次方程的解法。</w:t>
            </w:r>
          </w:p>
        </w:tc>
      </w:tr>
      <w:tr w14:paraId="685069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4619BF62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5F33B8F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能力</w:t>
            </w:r>
          </w:p>
          <w:p w14:paraId="64CFFDF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1A4F1E77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通过对向量的学习，提高解决长度、面积、体积等几何度量问题的能力；</w:t>
            </w:r>
          </w:p>
          <w:p w14:paraId="7F03EFA4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提高学生将几何图形的特征进行抽象和归纳，进而用数或式进行表达的能力；</w:t>
            </w:r>
          </w:p>
          <w:p w14:paraId="6A7EE020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利用绘图软件，让学生动手作图，增强识图能力，培养学生的空间想象能力；</w:t>
            </w:r>
          </w:p>
          <w:p w14:paraId="53875E63">
            <w:pPr>
              <w:numPr>
                <w:ilvl w:val="0"/>
                <w:numId w:val="2"/>
              </w:numPr>
              <w:spacing w:line="400" w:lineRule="exact"/>
              <w:jc w:val="left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突破实数范畴的认知局限，建立对抽象数学概念的表征与理解能力。</w:t>
            </w:r>
          </w:p>
        </w:tc>
      </w:tr>
      <w:tr w14:paraId="502C9E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02" w:hRule="atLeast"/>
        </w:trPr>
        <w:tc>
          <w:tcPr>
            <w:tcW w:w="1525" w:type="dxa"/>
            <w:vMerge w:val="continue"/>
            <w:vAlign w:val="center"/>
          </w:tcPr>
          <w:p w14:paraId="57EC734B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22494E9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素质</w:t>
            </w:r>
          </w:p>
          <w:p w14:paraId="250FEB93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目标</w:t>
            </w:r>
          </w:p>
        </w:tc>
        <w:tc>
          <w:tcPr>
            <w:tcW w:w="7444" w:type="dxa"/>
            <w:gridSpan w:val="10"/>
            <w:vAlign w:val="center"/>
          </w:tcPr>
          <w:p w14:paraId="016CB66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1.帮助学生提升直观想象，抽象思维等数学核心素养；</w:t>
            </w:r>
          </w:p>
          <w:p w14:paraId="0743CD5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2.培养和提升学生数学运算和逻辑推理等核心素养；</w:t>
            </w:r>
          </w:p>
          <w:p w14:paraId="1B669F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3.培养学生空间想象，提升学生的直观想象，逻辑推理：</w:t>
            </w:r>
          </w:p>
          <w:p w14:paraId="613F008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Times New Roman" w:hAnsi="Times New Roman" w:eastAsiaTheme="minorEastAsia" w:cstheme="minorBidi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4.加强对学生数形结合思想这种数学思想的培养；</w:t>
            </w:r>
          </w:p>
          <w:p w14:paraId="6FCCFB3B">
            <w:pPr>
              <w:spacing w:line="400" w:lineRule="exact"/>
              <w:jc w:val="both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 w:cstheme="minorBidi"/>
                <w:kern w:val="2"/>
                <w:sz w:val="28"/>
                <w:szCs w:val="28"/>
                <w:lang w:val="en-US" w:eastAsia="zh-CN" w:bidi="ar-SA"/>
              </w:rPr>
              <w:t>5.培养学生逻辑推理、数学抽象、数学运算和数学建模的核心素养。</w:t>
            </w:r>
          </w:p>
        </w:tc>
      </w:tr>
      <w:tr w14:paraId="0C340C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restart"/>
            <w:vAlign w:val="center"/>
          </w:tcPr>
          <w:p w14:paraId="2CF96FEF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考</w:t>
            </w:r>
          </w:p>
          <w:p w14:paraId="7BE11FA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核</w:t>
            </w:r>
          </w:p>
          <w:p w14:paraId="59F39E3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方</w:t>
            </w:r>
          </w:p>
          <w:p w14:paraId="63C9CAC7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式</w:t>
            </w:r>
          </w:p>
        </w:tc>
        <w:tc>
          <w:tcPr>
            <w:tcW w:w="993" w:type="dxa"/>
            <w:vAlign w:val="center"/>
          </w:tcPr>
          <w:p w14:paraId="01A21C5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平时</w:t>
            </w:r>
          </w:p>
          <w:p w14:paraId="4F75239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5BE21B09">
            <w:p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平时表现总成绩</w:t>
            </w: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100分</w:t>
            </w:r>
          </w:p>
          <w:p w14:paraId="0A92F83E">
            <w:pPr>
              <w:numPr>
                <w:ilvl w:val="0"/>
                <w:numId w:val="3"/>
              </w:numPr>
              <w:spacing w:line="400" w:lineRule="exact"/>
              <w:jc w:val="left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出勤情况</w:t>
            </w:r>
          </w:p>
          <w:p w14:paraId="4B10E36F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课堂参与度</w:t>
            </w:r>
          </w:p>
          <w:p w14:paraId="16400C4C">
            <w:pPr>
              <w:numPr>
                <w:ilvl w:val="0"/>
                <w:numId w:val="3"/>
              </w:numPr>
              <w:spacing w:line="400" w:lineRule="exact"/>
              <w:ind w:left="0" w:leftChars="0" w:firstLine="0" w:firstLineChars="0"/>
              <w:jc w:val="both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作业完成情况</w:t>
            </w:r>
          </w:p>
        </w:tc>
      </w:tr>
      <w:tr w14:paraId="044C5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34D84F5B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69692482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期中2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0%</w:t>
            </w:r>
          </w:p>
        </w:tc>
        <w:tc>
          <w:tcPr>
            <w:tcW w:w="7444" w:type="dxa"/>
            <w:gridSpan w:val="10"/>
            <w:vAlign w:val="center"/>
          </w:tcPr>
          <w:p w14:paraId="01AA7B64">
            <w:pPr>
              <w:spacing w:line="400" w:lineRule="exact"/>
              <w:jc w:val="lef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采用闭卷考试的方式，考查学生对前半学期所学内容的掌握情况</w:t>
            </w:r>
          </w:p>
        </w:tc>
      </w:tr>
      <w:tr w14:paraId="45B1CD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5" w:type="dxa"/>
            <w:vMerge w:val="continue"/>
            <w:vAlign w:val="center"/>
          </w:tcPr>
          <w:p w14:paraId="1ADA2BCD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93" w:type="dxa"/>
            <w:vAlign w:val="center"/>
          </w:tcPr>
          <w:p w14:paraId="3ECF25A0">
            <w:pPr>
              <w:jc w:val="center"/>
              <w:rPr>
                <w:rFonts w:hint="eastAsia"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期末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60%</w:t>
            </w:r>
          </w:p>
        </w:tc>
        <w:tc>
          <w:tcPr>
            <w:tcW w:w="7444" w:type="dxa"/>
            <w:gridSpan w:val="10"/>
            <w:vAlign w:val="center"/>
          </w:tcPr>
          <w:p w14:paraId="2BE32FE9">
            <w:pPr>
              <w:spacing w:line="400" w:lineRule="exact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进行闭卷考试，涵盖本学期所学的全部内容</w:t>
            </w:r>
          </w:p>
        </w:tc>
      </w:tr>
    </w:tbl>
    <w:p w14:paraId="56EC41D8">
      <w:pPr>
        <w:rPr>
          <w:rFonts w:ascii="Times New Roman" w:hAnsi="Times New Roman"/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5"/>
        <w:gridCol w:w="1700"/>
        <w:gridCol w:w="3223"/>
        <w:gridCol w:w="3396"/>
        <w:gridCol w:w="1108"/>
      </w:tblGrid>
      <w:tr w14:paraId="56C1EB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9962" w:type="dxa"/>
            <w:gridSpan w:val="5"/>
            <w:vAlign w:val="center"/>
          </w:tcPr>
          <w:p w14:paraId="11612480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教学内容及进度安排</w:t>
            </w:r>
          </w:p>
        </w:tc>
      </w:tr>
      <w:tr w14:paraId="702818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535" w:type="dxa"/>
            <w:vAlign w:val="center"/>
          </w:tcPr>
          <w:p w14:paraId="6873DB9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周次</w:t>
            </w:r>
          </w:p>
        </w:tc>
        <w:tc>
          <w:tcPr>
            <w:tcW w:w="1700" w:type="dxa"/>
            <w:vAlign w:val="center"/>
          </w:tcPr>
          <w:p w14:paraId="3FBC5778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时间</w:t>
            </w:r>
          </w:p>
        </w:tc>
        <w:tc>
          <w:tcPr>
            <w:tcW w:w="3223" w:type="dxa"/>
            <w:vAlign w:val="center"/>
          </w:tcPr>
          <w:p w14:paraId="37747D19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课题名称/任务名称</w:t>
            </w:r>
          </w:p>
        </w:tc>
        <w:tc>
          <w:tcPr>
            <w:tcW w:w="3396" w:type="dxa"/>
            <w:vAlign w:val="center"/>
          </w:tcPr>
          <w:p w14:paraId="0AEFEE25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授课内容</w:t>
            </w:r>
          </w:p>
        </w:tc>
        <w:tc>
          <w:tcPr>
            <w:tcW w:w="1108" w:type="dxa"/>
            <w:vAlign w:val="center"/>
          </w:tcPr>
          <w:p w14:paraId="318FAE8D">
            <w:pPr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hint="eastAsia" w:ascii="Times New Roman" w:hAnsi="Times New Roman"/>
                <w:b/>
                <w:bCs/>
                <w:sz w:val="28"/>
                <w:szCs w:val="28"/>
              </w:rPr>
              <w:t>学时</w:t>
            </w:r>
          </w:p>
        </w:tc>
      </w:tr>
      <w:tr w14:paraId="6FDA1F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2EEFA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0" w:type="dxa"/>
            <w:vAlign w:val="center"/>
          </w:tcPr>
          <w:p w14:paraId="1CADBAF5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3.9-3.15</w:t>
            </w:r>
          </w:p>
        </w:tc>
        <w:tc>
          <w:tcPr>
            <w:tcW w:w="3223" w:type="dxa"/>
            <w:vAlign w:val="center"/>
          </w:tcPr>
          <w:p w14:paraId="4FEA0D3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72D3DECA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平面向量的概念；向量的</w:t>
            </w:r>
          </w:p>
          <w:p w14:paraId="6108CF8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线性运算之加法</w:t>
            </w:r>
          </w:p>
        </w:tc>
        <w:tc>
          <w:tcPr>
            <w:tcW w:w="1108" w:type="dxa"/>
            <w:vAlign w:val="center"/>
          </w:tcPr>
          <w:p w14:paraId="2A0DD61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13E2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2FB6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700" w:type="dxa"/>
            <w:vAlign w:val="center"/>
          </w:tcPr>
          <w:p w14:paraId="5D54C6D7">
            <w:pPr>
              <w:jc w:val="center"/>
              <w:rPr>
                <w:rFonts w:hint="default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3.16-3.22</w:t>
            </w:r>
          </w:p>
        </w:tc>
        <w:tc>
          <w:tcPr>
            <w:tcW w:w="3223" w:type="dxa"/>
            <w:vAlign w:val="center"/>
          </w:tcPr>
          <w:p w14:paraId="3A4A4E22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67475D36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向量的线性运算之减法；</w:t>
            </w:r>
          </w:p>
          <w:p w14:paraId="4FA4402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数乘向量</w:t>
            </w:r>
          </w:p>
        </w:tc>
        <w:tc>
          <w:tcPr>
            <w:tcW w:w="1108" w:type="dxa"/>
            <w:vAlign w:val="center"/>
          </w:tcPr>
          <w:p w14:paraId="6B3EBF4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1D02B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46FCB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700" w:type="dxa"/>
            <w:vAlign w:val="center"/>
          </w:tcPr>
          <w:p w14:paraId="3D58B60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3.23-3.29</w:t>
            </w:r>
          </w:p>
        </w:tc>
        <w:tc>
          <w:tcPr>
            <w:tcW w:w="3223" w:type="dxa"/>
            <w:vAlign w:val="center"/>
          </w:tcPr>
          <w:p w14:paraId="0F4C9020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741E4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平面向量的内积</w:t>
            </w:r>
          </w:p>
        </w:tc>
        <w:tc>
          <w:tcPr>
            <w:tcW w:w="1108" w:type="dxa"/>
            <w:vAlign w:val="center"/>
          </w:tcPr>
          <w:p w14:paraId="05D7C5E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87E77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D42B0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700" w:type="dxa"/>
            <w:vAlign w:val="center"/>
          </w:tcPr>
          <w:p w14:paraId="7683F36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3.30-4.5</w:t>
            </w:r>
          </w:p>
        </w:tc>
        <w:tc>
          <w:tcPr>
            <w:tcW w:w="3223" w:type="dxa"/>
            <w:vAlign w:val="center"/>
          </w:tcPr>
          <w:p w14:paraId="3F1C946C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19E83C87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平面向量的直角坐标</w:t>
            </w:r>
          </w:p>
          <w:p w14:paraId="4676D87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及其运算</w:t>
            </w:r>
          </w:p>
        </w:tc>
        <w:tc>
          <w:tcPr>
            <w:tcW w:w="1108" w:type="dxa"/>
            <w:vAlign w:val="center"/>
          </w:tcPr>
          <w:p w14:paraId="585B0FE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EE4A3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B8D36A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0" w:type="dxa"/>
            <w:vAlign w:val="center"/>
          </w:tcPr>
          <w:p w14:paraId="4376274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4.6-4.12</w:t>
            </w:r>
          </w:p>
        </w:tc>
        <w:tc>
          <w:tcPr>
            <w:tcW w:w="3223" w:type="dxa"/>
            <w:vAlign w:val="center"/>
          </w:tcPr>
          <w:p w14:paraId="26CE297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02F944BE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平面向量平行和垂直的</w:t>
            </w:r>
          </w:p>
          <w:p w14:paraId="4E18623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坐标表示</w:t>
            </w:r>
          </w:p>
        </w:tc>
        <w:tc>
          <w:tcPr>
            <w:tcW w:w="1108" w:type="dxa"/>
            <w:vAlign w:val="center"/>
          </w:tcPr>
          <w:p w14:paraId="187C981F">
            <w:pPr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CC0E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1258" w:hRule="atLeast"/>
        </w:trPr>
        <w:tc>
          <w:tcPr>
            <w:tcW w:w="535" w:type="dxa"/>
            <w:vAlign w:val="center"/>
          </w:tcPr>
          <w:p w14:paraId="1376147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700" w:type="dxa"/>
            <w:vAlign w:val="center"/>
          </w:tcPr>
          <w:p w14:paraId="33FC554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4.13-4.19</w:t>
            </w:r>
          </w:p>
        </w:tc>
        <w:tc>
          <w:tcPr>
            <w:tcW w:w="3223" w:type="dxa"/>
            <w:vAlign w:val="center"/>
          </w:tcPr>
          <w:p w14:paraId="726141A9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</w:t>
            </w:r>
          </w:p>
        </w:tc>
        <w:tc>
          <w:tcPr>
            <w:tcW w:w="3396" w:type="dxa"/>
            <w:vAlign w:val="center"/>
          </w:tcPr>
          <w:p w14:paraId="56BD1EB8">
            <w:pPr>
              <w:spacing w:line="400" w:lineRule="exact"/>
              <w:jc w:val="center"/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平面向量的中点公式和</w:t>
            </w:r>
          </w:p>
          <w:p w14:paraId="1820F6AB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距离公式</w:t>
            </w:r>
          </w:p>
        </w:tc>
        <w:tc>
          <w:tcPr>
            <w:tcW w:w="1108" w:type="dxa"/>
            <w:vAlign w:val="center"/>
          </w:tcPr>
          <w:p w14:paraId="43A3C4C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6DDC3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4DF9B9A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700" w:type="dxa"/>
            <w:vAlign w:val="center"/>
          </w:tcPr>
          <w:p w14:paraId="00539CCD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4.20-4.26</w:t>
            </w:r>
          </w:p>
        </w:tc>
        <w:tc>
          <w:tcPr>
            <w:tcW w:w="3223" w:type="dxa"/>
            <w:vAlign w:val="center"/>
          </w:tcPr>
          <w:p w14:paraId="22B31E3F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C9C0C1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椭圆的标准方程</w:t>
            </w:r>
          </w:p>
        </w:tc>
        <w:tc>
          <w:tcPr>
            <w:tcW w:w="1108" w:type="dxa"/>
            <w:vAlign w:val="center"/>
          </w:tcPr>
          <w:p w14:paraId="19888ED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C907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E5B178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700" w:type="dxa"/>
            <w:vAlign w:val="center"/>
          </w:tcPr>
          <w:p w14:paraId="27A154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4.27-5.3</w:t>
            </w:r>
          </w:p>
        </w:tc>
        <w:tc>
          <w:tcPr>
            <w:tcW w:w="3223" w:type="dxa"/>
            <w:vAlign w:val="center"/>
          </w:tcPr>
          <w:p w14:paraId="732DEC24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3396" w:type="dxa"/>
            <w:vAlign w:val="center"/>
          </w:tcPr>
          <w:p w14:paraId="43C90D0D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期中考试</w:t>
            </w:r>
          </w:p>
        </w:tc>
        <w:tc>
          <w:tcPr>
            <w:tcW w:w="1108" w:type="dxa"/>
            <w:vAlign w:val="center"/>
          </w:tcPr>
          <w:p w14:paraId="13067B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220E3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9E86D5E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700" w:type="dxa"/>
            <w:vAlign w:val="center"/>
          </w:tcPr>
          <w:p w14:paraId="34B875A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5.4-5.10</w:t>
            </w:r>
          </w:p>
        </w:tc>
        <w:tc>
          <w:tcPr>
            <w:tcW w:w="3223" w:type="dxa"/>
            <w:vAlign w:val="center"/>
          </w:tcPr>
          <w:p w14:paraId="238684F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AA72CB9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椭圆的几何性质</w:t>
            </w:r>
          </w:p>
        </w:tc>
        <w:tc>
          <w:tcPr>
            <w:tcW w:w="1108" w:type="dxa"/>
            <w:vAlign w:val="center"/>
          </w:tcPr>
          <w:p w14:paraId="7A6BBC3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69E50F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463B13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700" w:type="dxa"/>
            <w:vAlign w:val="center"/>
          </w:tcPr>
          <w:p w14:paraId="4F933D10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5.11-5.17</w:t>
            </w:r>
          </w:p>
        </w:tc>
        <w:tc>
          <w:tcPr>
            <w:tcW w:w="3223" w:type="dxa"/>
            <w:vAlign w:val="center"/>
          </w:tcPr>
          <w:p w14:paraId="5E9A68B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435AE8C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双曲线的标准方程</w:t>
            </w:r>
          </w:p>
        </w:tc>
        <w:tc>
          <w:tcPr>
            <w:tcW w:w="1108" w:type="dxa"/>
            <w:vAlign w:val="center"/>
          </w:tcPr>
          <w:p w14:paraId="62336CE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2E9DFC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DE3D76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1700" w:type="dxa"/>
            <w:vAlign w:val="center"/>
          </w:tcPr>
          <w:p w14:paraId="78CA2DE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5.18-5.24</w:t>
            </w:r>
          </w:p>
        </w:tc>
        <w:tc>
          <w:tcPr>
            <w:tcW w:w="3223" w:type="dxa"/>
            <w:vAlign w:val="center"/>
          </w:tcPr>
          <w:p w14:paraId="7F4FE150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14584E3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双曲线的几何性质</w:t>
            </w:r>
          </w:p>
        </w:tc>
        <w:tc>
          <w:tcPr>
            <w:tcW w:w="1108" w:type="dxa"/>
            <w:vAlign w:val="center"/>
          </w:tcPr>
          <w:p w14:paraId="7626191A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EC8E2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50CE07D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12</w:t>
            </w:r>
          </w:p>
        </w:tc>
        <w:tc>
          <w:tcPr>
            <w:tcW w:w="1700" w:type="dxa"/>
            <w:vAlign w:val="center"/>
          </w:tcPr>
          <w:p w14:paraId="0B10C9A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5.25-5.31</w:t>
            </w:r>
          </w:p>
        </w:tc>
        <w:tc>
          <w:tcPr>
            <w:tcW w:w="3223" w:type="dxa"/>
            <w:vAlign w:val="center"/>
          </w:tcPr>
          <w:p w14:paraId="1E141A9B">
            <w:pPr>
              <w:spacing w:line="400" w:lineRule="exact"/>
              <w:ind w:firstLine="840" w:firstLineChars="300"/>
              <w:jc w:val="both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044D5C1E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抛物线的标准方程</w:t>
            </w:r>
          </w:p>
        </w:tc>
        <w:tc>
          <w:tcPr>
            <w:tcW w:w="1108" w:type="dxa"/>
            <w:vAlign w:val="center"/>
          </w:tcPr>
          <w:p w14:paraId="26D39A08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18D579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59E9DB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13</w:t>
            </w:r>
          </w:p>
        </w:tc>
        <w:tc>
          <w:tcPr>
            <w:tcW w:w="1700" w:type="dxa"/>
            <w:vAlign w:val="center"/>
          </w:tcPr>
          <w:p w14:paraId="11164E8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6.1-6.7</w:t>
            </w:r>
          </w:p>
        </w:tc>
        <w:tc>
          <w:tcPr>
            <w:tcW w:w="3223" w:type="dxa"/>
            <w:vAlign w:val="center"/>
          </w:tcPr>
          <w:p w14:paraId="1FCF55FB">
            <w:pPr>
              <w:spacing w:line="400" w:lineRule="exact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圆锥曲线</w:t>
            </w:r>
          </w:p>
        </w:tc>
        <w:tc>
          <w:tcPr>
            <w:tcW w:w="3396" w:type="dxa"/>
            <w:vAlign w:val="center"/>
          </w:tcPr>
          <w:p w14:paraId="702235DA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抛物线的几何性质</w:t>
            </w:r>
          </w:p>
        </w:tc>
        <w:tc>
          <w:tcPr>
            <w:tcW w:w="1108" w:type="dxa"/>
            <w:vAlign w:val="center"/>
          </w:tcPr>
          <w:p w14:paraId="6B78EAD2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7B5B9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B159F9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14</w:t>
            </w:r>
          </w:p>
        </w:tc>
        <w:tc>
          <w:tcPr>
            <w:tcW w:w="1700" w:type="dxa"/>
            <w:vAlign w:val="center"/>
          </w:tcPr>
          <w:p w14:paraId="2798C0D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6.8-6.14</w:t>
            </w:r>
          </w:p>
        </w:tc>
        <w:tc>
          <w:tcPr>
            <w:tcW w:w="3223" w:type="dxa"/>
            <w:vAlign w:val="center"/>
          </w:tcPr>
          <w:p w14:paraId="2A2A1C05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2C81BC97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平面的基本性质；空间中两条直线的位置关系--平行直线和异面直线</w:t>
            </w:r>
          </w:p>
        </w:tc>
        <w:tc>
          <w:tcPr>
            <w:tcW w:w="1108" w:type="dxa"/>
            <w:vAlign w:val="center"/>
          </w:tcPr>
          <w:p w14:paraId="082CBF5B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E6A96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75ED358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700" w:type="dxa"/>
            <w:vAlign w:val="center"/>
          </w:tcPr>
          <w:p w14:paraId="282BF22F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6.15-6.21</w:t>
            </w:r>
          </w:p>
        </w:tc>
        <w:tc>
          <w:tcPr>
            <w:tcW w:w="3223" w:type="dxa"/>
            <w:vAlign w:val="center"/>
          </w:tcPr>
          <w:p w14:paraId="38F6C313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6DA68D1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直线与平面的位置关系之直线与平面平行和直线与平面垂直</w:t>
            </w:r>
          </w:p>
        </w:tc>
        <w:tc>
          <w:tcPr>
            <w:tcW w:w="1108" w:type="dxa"/>
            <w:vAlign w:val="center"/>
          </w:tcPr>
          <w:p w14:paraId="298069E1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7A0DD0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1076D9FA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700" w:type="dxa"/>
            <w:vAlign w:val="center"/>
          </w:tcPr>
          <w:p w14:paraId="3A9504C4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6.22-6.28</w:t>
            </w:r>
          </w:p>
        </w:tc>
        <w:tc>
          <w:tcPr>
            <w:tcW w:w="3223" w:type="dxa"/>
            <w:vAlign w:val="center"/>
          </w:tcPr>
          <w:p w14:paraId="01E4AED8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立体几何</w:t>
            </w:r>
          </w:p>
        </w:tc>
        <w:tc>
          <w:tcPr>
            <w:tcW w:w="3396" w:type="dxa"/>
            <w:vAlign w:val="center"/>
          </w:tcPr>
          <w:p w14:paraId="3D144D91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直线与平面所成的角；平面与平面的位置关系之平面与平面平行与垂直</w:t>
            </w:r>
          </w:p>
        </w:tc>
        <w:tc>
          <w:tcPr>
            <w:tcW w:w="1108" w:type="dxa"/>
            <w:vAlign w:val="center"/>
          </w:tcPr>
          <w:p w14:paraId="4EF076E3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44AD9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01905EB6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700" w:type="dxa"/>
            <w:vAlign w:val="center"/>
          </w:tcPr>
          <w:p w14:paraId="1A8E1A47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6.29-7.5</w:t>
            </w:r>
          </w:p>
        </w:tc>
        <w:tc>
          <w:tcPr>
            <w:tcW w:w="3223" w:type="dxa"/>
            <w:vAlign w:val="center"/>
          </w:tcPr>
          <w:p w14:paraId="5892C513">
            <w:pPr>
              <w:spacing w:line="400" w:lineRule="exact"/>
              <w:jc w:val="center"/>
              <w:rPr>
                <w:rFonts w:hint="eastAsia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</w:t>
            </w:r>
          </w:p>
        </w:tc>
        <w:tc>
          <w:tcPr>
            <w:tcW w:w="3396" w:type="dxa"/>
            <w:vAlign w:val="center"/>
          </w:tcPr>
          <w:p w14:paraId="119F407C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复数的概念；复数的运算；复数的应用</w:t>
            </w:r>
          </w:p>
        </w:tc>
        <w:tc>
          <w:tcPr>
            <w:tcW w:w="1108" w:type="dxa"/>
            <w:vAlign w:val="center"/>
          </w:tcPr>
          <w:p w14:paraId="2579974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14:paraId="30957C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8" w:hRule="atLeast"/>
        </w:trPr>
        <w:tc>
          <w:tcPr>
            <w:tcW w:w="535" w:type="dxa"/>
            <w:vAlign w:val="center"/>
          </w:tcPr>
          <w:p w14:paraId="6A19CC3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hint="eastAsia"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700" w:type="dxa"/>
            <w:vAlign w:val="center"/>
          </w:tcPr>
          <w:p w14:paraId="7ABD86DE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7.6-7.12</w:t>
            </w:r>
          </w:p>
        </w:tc>
        <w:tc>
          <w:tcPr>
            <w:tcW w:w="3223" w:type="dxa"/>
            <w:vAlign w:val="center"/>
          </w:tcPr>
          <w:p w14:paraId="53EBF626">
            <w:pPr>
              <w:spacing w:line="400" w:lineRule="exact"/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3396" w:type="dxa"/>
            <w:vAlign w:val="center"/>
          </w:tcPr>
          <w:p w14:paraId="1E4EE141">
            <w:pPr>
              <w:spacing w:line="400" w:lineRule="exact"/>
              <w:jc w:val="center"/>
              <w:rPr>
                <w:rFonts w:hint="default" w:ascii="Times New Roman" w:hAnsi="Times New Roman"/>
                <w:sz w:val="28"/>
                <w:szCs w:val="28"/>
                <w:lang w:val="en-US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期末考试</w:t>
            </w:r>
          </w:p>
        </w:tc>
        <w:tc>
          <w:tcPr>
            <w:tcW w:w="1108" w:type="dxa"/>
            <w:vAlign w:val="center"/>
          </w:tcPr>
          <w:p w14:paraId="53243F19">
            <w:pPr>
              <w:jc w:val="center"/>
              <w:rPr>
                <w:rFonts w:hint="default" w:ascii="Times New Roman" w:hAnsi="Times New Roman" w:eastAsiaTheme="minorEastAsia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/>
                <w:sz w:val="28"/>
                <w:szCs w:val="28"/>
                <w:lang w:val="en-US" w:eastAsia="zh-CN"/>
              </w:rPr>
              <w:t>2</w:t>
            </w:r>
          </w:p>
        </w:tc>
      </w:tr>
    </w:tbl>
    <w:p w14:paraId="480ADB12">
      <w:pPr>
        <w:rPr>
          <w:rFonts w:ascii="Times New Roman" w:hAnsi="Times New Roman"/>
          <w:sz w:val="32"/>
          <w:szCs w:val="32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6A1A910"/>
    <w:multiLevelType w:val="singleLevel"/>
    <w:tmpl w:val="06A1A910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57AC49D6"/>
    <w:multiLevelType w:val="singleLevel"/>
    <w:tmpl w:val="57AC49D6"/>
    <w:lvl w:ilvl="0" w:tentative="0">
      <w:start w:val="1"/>
      <w:numFmt w:val="decimal"/>
      <w:suff w:val="space"/>
      <w:lvlText w:val="%1."/>
      <w:lvlJc w:val="left"/>
    </w:lvl>
  </w:abstractNum>
  <w:abstractNum w:abstractNumId="2">
    <w:nsid w:val="66074AA5"/>
    <w:multiLevelType w:val="singleLevel"/>
    <w:tmpl w:val="66074AA5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13E"/>
    <w:rsid w:val="0010401F"/>
    <w:rsid w:val="00346269"/>
    <w:rsid w:val="004F713E"/>
    <w:rsid w:val="005B1E69"/>
    <w:rsid w:val="006D40A1"/>
    <w:rsid w:val="00705E0A"/>
    <w:rsid w:val="009152AC"/>
    <w:rsid w:val="00B02BB7"/>
    <w:rsid w:val="00F5669D"/>
    <w:rsid w:val="01170C55"/>
    <w:rsid w:val="026779BA"/>
    <w:rsid w:val="032558AB"/>
    <w:rsid w:val="04C85FB3"/>
    <w:rsid w:val="07614D0D"/>
    <w:rsid w:val="09BB0D18"/>
    <w:rsid w:val="0A862281"/>
    <w:rsid w:val="0ADD6A6C"/>
    <w:rsid w:val="0C346B5F"/>
    <w:rsid w:val="0F511A37"/>
    <w:rsid w:val="15B14D7D"/>
    <w:rsid w:val="165247B2"/>
    <w:rsid w:val="170573FA"/>
    <w:rsid w:val="18506ACF"/>
    <w:rsid w:val="19C00622"/>
    <w:rsid w:val="1A7E3DE6"/>
    <w:rsid w:val="1B4072CF"/>
    <w:rsid w:val="1B9A5AA5"/>
    <w:rsid w:val="1BC670A8"/>
    <w:rsid w:val="1C362C10"/>
    <w:rsid w:val="1E114F52"/>
    <w:rsid w:val="217952E8"/>
    <w:rsid w:val="22E542B8"/>
    <w:rsid w:val="23244DE0"/>
    <w:rsid w:val="29581C87"/>
    <w:rsid w:val="2A510485"/>
    <w:rsid w:val="2A5129A6"/>
    <w:rsid w:val="2C2A71DF"/>
    <w:rsid w:val="2CC80A91"/>
    <w:rsid w:val="2D7E37BB"/>
    <w:rsid w:val="2EF02962"/>
    <w:rsid w:val="2FB614B6"/>
    <w:rsid w:val="2FE15B55"/>
    <w:rsid w:val="30846D99"/>
    <w:rsid w:val="30AA08EF"/>
    <w:rsid w:val="31641D2A"/>
    <w:rsid w:val="31B41A25"/>
    <w:rsid w:val="32AB72CC"/>
    <w:rsid w:val="32E00CC3"/>
    <w:rsid w:val="37695060"/>
    <w:rsid w:val="37737C8C"/>
    <w:rsid w:val="395F58A0"/>
    <w:rsid w:val="398E0DAD"/>
    <w:rsid w:val="3C241E9D"/>
    <w:rsid w:val="3D0808D3"/>
    <w:rsid w:val="3FE67B95"/>
    <w:rsid w:val="449325D5"/>
    <w:rsid w:val="44F7014F"/>
    <w:rsid w:val="46C2653A"/>
    <w:rsid w:val="471C20EE"/>
    <w:rsid w:val="475F1FDB"/>
    <w:rsid w:val="49981AFB"/>
    <w:rsid w:val="4CFA6A2E"/>
    <w:rsid w:val="4E0833CC"/>
    <w:rsid w:val="4F1A2CA5"/>
    <w:rsid w:val="4F471CD3"/>
    <w:rsid w:val="4FEB4D54"/>
    <w:rsid w:val="537F5EDF"/>
    <w:rsid w:val="567535C9"/>
    <w:rsid w:val="57D42D70"/>
    <w:rsid w:val="59523827"/>
    <w:rsid w:val="5AA601F5"/>
    <w:rsid w:val="5B351579"/>
    <w:rsid w:val="5C7D6D34"/>
    <w:rsid w:val="60F375C4"/>
    <w:rsid w:val="630737FB"/>
    <w:rsid w:val="69DE4078"/>
    <w:rsid w:val="6C9F7ADA"/>
    <w:rsid w:val="6DF42BCE"/>
    <w:rsid w:val="6F6F075E"/>
    <w:rsid w:val="6FA51132"/>
    <w:rsid w:val="6FDE7692"/>
    <w:rsid w:val="710475CC"/>
    <w:rsid w:val="73797DFD"/>
    <w:rsid w:val="73B9464F"/>
    <w:rsid w:val="73F01B7D"/>
    <w:rsid w:val="750951B1"/>
    <w:rsid w:val="75B90985"/>
    <w:rsid w:val="768651D9"/>
    <w:rsid w:val="775451D1"/>
    <w:rsid w:val="77BA6C36"/>
    <w:rsid w:val="79BC4EE7"/>
    <w:rsid w:val="7A5275FA"/>
    <w:rsid w:val="7A546ECE"/>
    <w:rsid w:val="7B38234C"/>
    <w:rsid w:val="7B474C85"/>
    <w:rsid w:val="7D513B99"/>
    <w:rsid w:val="7F961D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1304</Words>
  <Characters>1480</Characters>
  <Lines>2</Lines>
  <Paragraphs>1</Paragraphs>
  <TotalTime>0</TotalTime>
  <ScaleCrop>false</ScaleCrop>
  <LinksUpToDate>false</LinksUpToDate>
  <CharactersWithSpaces>1482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2025-02-04T14:45:00Z</dcterms:created>
  <dc:creator>dell</dc:creator>
  <cp:lastModifiedBy></cp:lastModifiedBy>
  <dcterms:modified xsi:type="dcterms:W3CDTF">2026-03-19T02:10:38Z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eyJoZGlkIjoiMWFkODhiNDA0YzdlMWI4ZjllNmUwNGNjMTBmYjBmOTYiLCJ1c2VySWQiOiIzNjcwMjMwNzEifQ==</vt:lpwstr>
  </property>
  <property fmtid="{D5CDD505-2E9C-101B-9397-08002B2CF9AE}" pid="4" name="ICV">
    <vt:lpwstr>3860A82C6469415F8435AEEF22CC0F23_12</vt:lpwstr>
  </property>
</Properties>
</file>